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VHeaderName"/>
        <w:pBdr>
          <w:top w:val="single" w:sz="2" w:space="1" w:color="000000"/>
        </w:pBdr>
        <w:bidi w:val="0"/>
        <w:spacing w:before="240" w:after="120"/>
        <w:outlineLvl w:val="0"/>
        <w:rPr/>
      </w:pPr>
      <w:r>
        <w:rPr/>
        <w:t>Juliana Pretty</w:t>
      </w:r>
    </w:p>
    <w:p>
      <w:pPr>
        <w:pStyle w:val="CVHeading3"/>
        <w:bidi w:val="0"/>
        <w:jc w:val="center"/>
        <w:outlineLvl w:val="2"/>
        <w:rPr/>
      </w:pPr>
      <w:r>
        <w:rPr/>
        <w:t>Disability Support | Aged Care | Customer Service</w:t>
      </w:r>
    </w:p>
    <w:p>
      <w:pPr>
        <w:pStyle w:val="CVHeading3"/>
        <w:pBdr>
          <w:bottom w:val="single" w:sz="2" w:space="1" w:color="000000"/>
        </w:pBdr>
        <w:bidi w:val="0"/>
        <w:jc w:val="center"/>
        <w:outlineLvl w:val="2"/>
        <w:rPr/>
      </w:pPr>
      <w:hyperlink r:id="rId2">
        <w:r>
          <w:rPr>
            <w:rStyle w:val="Hyperlink"/>
            <w:b w:val="false"/>
          </w:rPr>
          <w:t>julianapretty@yahoo.com</w:t>
        </w:r>
      </w:hyperlink>
      <w:r>
        <w:rPr/>
        <w:t xml:space="preserve"> • 0457687041 • </w:t>
      </w:r>
      <w:r>
        <w:rPr/>
        <w:t>Gold Coast</w:t>
      </w:r>
      <w:r>
        <w:rPr/>
        <w:t>, Australia</w:t>
      </w:r>
    </w:p>
    <w:p>
      <w:pPr>
        <w:pStyle w:val="CVHeading3"/>
        <w:pBdr>
          <w:bottom w:val="single" w:sz="2" w:space="1" w:color="000000"/>
        </w:pBdr>
        <w:bidi w:val="0"/>
        <w:jc w:val="left"/>
        <w:outlineLvl w:val="2"/>
        <w:rPr/>
      </w:pPr>
      <w:r>
        <w:rPr/>
      </w:r>
    </w:p>
    <w:p>
      <w:pPr>
        <w:pStyle w:val="CVHeading2"/>
        <w:bidi w:val="0"/>
        <w:jc w:val="left"/>
        <w:outlineLvl w:val="1"/>
        <w:rPr/>
      </w:pPr>
      <w:r>
        <w:rPr/>
        <w:t>Summary</w:t>
      </w:r>
    </w:p>
    <w:p>
      <w:pPr>
        <w:pStyle w:val="Normal"/>
        <w:bidi w:val="0"/>
        <w:jc w:val="left"/>
        <w:rPr/>
      </w:pPr>
      <w:r>
        <w:rPr/>
      </w:r>
    </w:p>
    <w:p>
      <w:pPr>
        <w:pStyle w:val="CVHeading6"/>
        <w:bidi w:val="0"/>
        <w:jc w:val="left"/>
        <w:outlineLvl w:val="5"/>
        <w:rPr/>
      </w:pPr>
      <w:r>
        <w:rPr/>
        <w:t>Experienced Disability Support Worker and Assistant in Nursing with over 6 years’ experience across Supported Independent Living (SIL), residential aged care, and community-based services. Demonstrated ability to implement person-centred support plans, deliver complex personal care, and promote meaningful community participation. Committed to maintaining compliance with NDIS Practice Standards while promoting participant independence, dignity, and wellbeing. Australian citizen with open driver’s licence. Fluent in English and Swahili.</w:t>
      </w:r>
    </w:p>
    <w:p>
      <w:pPr>
        <w:pStyle w:val="Normal"/>
        <w:bidi w:val="0"/>
        <w:jc w:val="left"/>
        <w:rPr/>
      </w:pPr>
      <w:r>
        <w:rPr/>
      </w:r>
    </w:p>
    <w:p>
      <w:pPr>
        <w:pStyle w:val="CVHeading2"/>
        <w:bidi w:val="0"/>
        <w:jc w:val="left"/>
        <w:outlineLvl w:val="1"/>
        <w:rPr/>
      </w:pPr>
      <w:r>
        <w:rPr/>
        <w:t>Key Skills</w:t>
      </w:r>
    </w:p>
    <w:p>
      <w:pPr>
        <w:pStyle w:val="Normal"/>
        <w:bidi w:val="0"/>
        <w:jc w:val="left"/>
        <w:rPr/>
      </w:pPr>
      <w:r>
        <w:rPr/>
      </w:r>
    </w:p>
    <w:p>
      <w:pPr>
        <w:pStyle w:val="CVHeading6"/>
        <w:numPr>
          <w:ilvl w:val="0"/>
          <w:numId w:val="2"/>
        </w:numPr>
        <w:bidi w:val="0"/>
        <w:jc w:val="left"/>
        <w:outlineLvl w:val="5"/>
        <w:rPr/>
      </w:pPr>
      <w:r>
        <w:rPr/>
        <w:t>Compliance with NDIS Practice Standards</w:t>
      </w:r>
    </w:p>
    <w:p>
      <w:pPr>
        <w:pStyle w:val="CVHeading6"/>
        <w:numPr>
          <w:ilvl w:val="0"/>
          <w:numId w:val="2"/>
        </w:numPr>
        <w:bidi w:val="0"/>
        <w:jc w:val="left"/>
        <w:outlineLvl w:val="5"/>
        <w:rPr/>
      </w:pPr>
      <w:r>
        <w:rPr/>
        <w:t>Positive Behaviour Support</w:t>
      </w:r>
    </w:p>
    <w:p>
      <w:pPr>
        <w:pStyle w:val="CVHeading6"/>
        <w:numPr>
          <w:ilvl w:val="0"/>
          <w:numId w:val="2"/>
        </w:numPr>
        <w:bidi w:val="0"/>
        <w:jc w:val="left"/>
        <w:outlineLvl w:val="5"/>
        <w:rPr/>
      </w:pPr>
      <w:r>
        <w:rPr/>
        <w:t>Person-Centred Care</w:t>
      </w:r>
    </w:p>
    <w:p>
      <w:pPr>
        <w:pStyle w:val="CVHeading6"/>
        <w:numPr>
          <w:ilvl w:val="0"/>
          <w:numId w:val="2"/>
        </w:numPr>
        <w:bidi w:val="0"/>
        <w:jc w:val="left"/>
        <w:outlineLvl w:val="5"/>
        <w:rPr/>
      </w:pPr>
      <w:r>
        <w:rPr/>
        <w:t>Supported Independent Living (SIL)</w:t>
      </w:r>
    </w:p>
    <w:p>
      <w:pPr>
        <w:pStyle w:val="CVHeading6"/>
        <w:numPr>
          <w:ilvl w:val="0"/>
          <w:numId w:val="2"/>
        </w:numPr>
        <w:bidi w:val="0"/>
        <w:jc w:val="left"/>
        <w:outlineLvl w:val="5"/>
        <w:rPr/>
      </w:pPr>
      <w:r>
        <w:rPr/>
        <w:t>Incident Reporting &amp; Documentation</w:t>
      </w:r>
    </w:p>
    <w:p>
      <w:pPr>
        <w:pStyle w:val="CVHeading6"/>
        <w:numPr>
          <w:ilvl w:val="0"/>
          <w:numId w:val="2"/>
        </w:numPr>
        <w:bidi w:val="0"/>
        <w:jc w:val="left"/>
        <w:outlineLvl w:val="5"/>
        <w:rPr/>
      </w:pPr>
      <w:r>
        <w:rPr/>
        <w:t>Risk Assessment &amp; Reporting</w:t>
      </w:r>
    </w:p>
    <w:p>
      <w:pPr>
        <w:pStyle w:val="CVHeading6"/>
        <w:numPr>
          <w:ilvl w:val="0"/>
          <w:numId w:val="2"/>
        </w:numPr>
        <w:bidi w:val="0"/>
        <w:jc w:val="left"/>
        <w:outlineLvl w:val="5"/>
        <w:rPr/>
      </w:pPr>
      <w:r>
        <w:rPr/>
        <w:t>Medication Assistance</w:t>
      </w:r>
    </w:p>
    <w:p>
      <w:pPr>
        <w:pStyle w:val="CVHeading6"/>
        <w:numPr>
          <w:ilvl w:val="0"/>
          <w:numId w:val="2"/>
        </w:numPr>
        <w:bidi w:val="0"/>
        <w:jc w:val="left"/>
        <w:outlineLvl w:val="5"/>
        <w:rPr/>
      </w:pPr>
      <w:r>
        <w:rPr/>
        <w:t>Manual Handling</w:t>
      </w:r>
    </w:p>
    <w:p>
      <w:pPr>
        <w:pStyle w:val="CVHeading6"/>
        <w:numPr>
          <w:ilvl w:val="0"/>
          <w:numId w:val="2"/>
        </w:numPr>
        <w:bidi w:val="0"/>
        <w:jc w:val="left"/>
        <w:outlineLvl w:val="5"/>
        <w:rPr/>
      </w:pPr>
      <w:r>
        <w:rPr/>
        <w:t>Community Participation Support</w:t>
      </w:r>
    </w:p>
    <w:p>
      <w:pPr>
        <w:pStyle w:val="CVHeading6"/>
        <w:numPr>
          <w:ilvl w:val="0"/>
          <w:numId w:val="2"/>
        </w:numPr>
        <w:bidi w:val="0"/>
        <w:jc w:val="left"/>
        <w:outlineLvl w:val="5"/>
        <w:rPr/>
      </w:pPr>
      <w:r>
        <w:rPr/>
        <w:t>Personal Care &amp; Hygiene Assistance</w:t>
      </w:r>
    </w:p>
    <w:p>
      <w:pPr>
        <w:pStyle w:val="Normal"/>
        <w:bidi w:val="0"/>
        <w:jc w:val="left"/>
        <w:rPr/>
      </w:pPr>
      <w:r>
        <w:rPr/>
      </w:r>
    </w:p>
    <w:p>
      <w:pPr>
        <w:pStyle w:val="CVHeading2"/>
        <w:bidi w:val="0"/>
        <w:jc w:val="left"/>
        <w:outlineLvl w:val="1"/>
        <w:rPr/>
      </w:pPr>
      <w:r>
        <w:rPr/>
        <w:t>Certifications &amp; Compliance</w:t>
      </w:r>
    </w:p>
    <w:p>
      <w:pPr>
        <w:pStyle w:val="Normal"/>
        <w:bidi w:val="0"/>
        <w:jc w:val="left"/>
        <w:rPr/>
      </w:pPr>
      <w:r>
        <w:rPr/>
      </w:r>
    </w:p>
    <w:p>
      <w:pPr>
        <w:pStyle w:val="CVHeading6"/>
        <w:numPr>
          <w:ilvl w:val="0"/>
          <w:numId w:val="3"/>
        </w:numPr>
        <w:bidi w:val="0"/>
        <w:jc w:val="left"/>
        <w:outlineLvl w:val="5"/>
        <w:rPr/>
      </w:pPr>
      <w:r>
        <w:rPr/>
        <w:t>First Aid</w:t>
      </w:r>
    </w:p>
    <w:p>
      <w:pPr>
        <w:pStyle w:val="CVHeading6"/>
        <w:numPr>
          <w:ilvl w:val="0"/>
          <w:numId w:val="3"/>
        </w:numPr>
        <w:bidi w:val="0"/>
        <w:jc w:val="left"/>
        <w:outlineLvl w:val="5"/>
        <w:rPr/>
      </w:pPr>
      <w:r>
        <w:rPr/>
        <w:t>CPR</w:t>
      </w:r>
    </w:p>
    <w:p>
      <w:pPr>
        <w:pStyle w:val="CVHeading6"/>
        <w:numPr>
          <w:ilvl w:val="0"/>
          <w:numId w:val="3"/>
        </w:numPr>
        <w:bidi w:val="0"/>
        <w:jc w:val="left"/>
        <w:outlineLvl w:val="5"/>
        <w:rPr/>
      </w:pPr>
      <w:r>
        <w:rPr/>
        <w:t>NDIS Worker Screening Check</w:t>
      </w:r>
    </w:p>
    <w:p>
      <w:pPr>
        <w:pStyle w:val="CVHeading6"/>
        <w:numPr>
          <w:ilvl w:val="0"/>
          <w:numId w:val="3"/>
        </w:numPr>
        <w:bidi w:val="0"/>
        <w:jc w:val="left"/>
        <w:outlineLvl w:val="5"/>
        <w:rPr/>
      </w:pPr>
      <w:r>
        <w:rPr/>
        <w:t>Blue Card (QLD)</w:t>
      </w:r>
    </w:p>
    <w:p>
      <w:pPr>
        <w:pStyle w:val="CVHeading6"/>
        <w:numPr>
          <w:ilvl w:val="0"/>
          <w:numId w:val="3"/>
        </w:numPr>
        <w:bidi w:val="0"/>
        <w:jc w:val="left"/>
        <w:outlineLvl w:val="5"/>
        <w:rPr/>
      </w:pPr>
      <w:r>
        <w:rPr/>
        <w:t>Manual Handling Certificate</w:t>
      </w:r>
    </w:p>
    <w:p>
      <w:pPr>
        <w:pStyle w:val="CVHeading6"/>
        <w:numPr>
          <w:ilvl w:val="0"/>
          <w:numId w:val="3"/>
        </w:numPr>
        <w:bidi w:val="0"/>
        <w:jc w:val="left"/>
        <w:outlineLvl w:val="5"/>
        <w:rPr/>
      </w:pPr>
      <w:r>
        <w:rPr/>
        <w:t>Medication Administration Training</w:t>
      </w:r>
    </w:p>
    <w:p>
      <w:pPr>
        <w:pStyle w:val="CVHeading6"/>
        <w:numPr>
          <w:ilvl w:val="0"/>
          <w:numId w:val="3"/>
        </w:numPr>
        <w:bidi w:val="0"/>
        <w:jc w:val="left"/>
        <w:outlineLvl w:val="5"/>
        <w:rPr/>
      </w:pPr>
      <w:r>
        <w:rPr/>
        <w:t>Infection Control Training</w:t>
      </w:r>
    </w:p>
    <w:p>
      <w:pPr>
        <w:pStyle w:val="Normal"/>
        <w:bidi w:val="0"/>
        <w:jc w:val="left"/>
        <w:rPr/>
      </w:pPr>
      <w:r>
        <w:rPr/>
      </w:r>
    </w:p>
    <w:p>
      <w:pPr>
        <w:pStyle w:val="CVHeading2"/>
        <w:bidi w:val="0"/>
        <w:jc w:val="left"/>
        <w:outlineLvl w:val="1"/>
        <w:rPr/>
      </w:pPr>
      <w:r>
        <w:rPr/>
        <w:t>Professional Experience</w:t>
      </w:r>
    </w:p>
    <w:p>
      <w:pPr>
        <w:pStyle w:val="CVHeading3"/>
        <w:bidi w:val="0"/>
        <w:jc w:val="left"/>
        <w:outlineLvl w:val="2"/>
        <w:rPr/>
      </w:pPr>
      <w:r>
        <w:rPr/>
        <w:t xml:space="preserve">Disability Support Worker </w:t>
      </w:r>
      <w:r>
        <w:rPr/>
        <w:t>| 2022—present</w:t>
      </w:r>
    </w:p>
    <w:p>
      <w:pPr>
        <w:pStyle w:val="CVHeading3"/>
        <w:bidi w:val="0"/>
        <w:jc w:val="left"/>
        <w:outlineLvl w:val="2"/>
        <w:rPr/>
      </w:pPr>
      <w:r>
        <w:rPr/>
        <w:t>Great Mates Pty Ltd</w:t>
      </w:r>
    </w:p>
    <w:p>
      <w:pPr>
        <w:pStyle w:val="Normal"/>
        <w:bidi w:val="0"/>
        <w:jc w:val="left"/>
        <w:rPr/>
      </w:pPr>
      <w:r>
        <w:rPr/>
      </w:r>
    </w:p>
    <w:p>
      <w:pPr>
        <w:pStyle w:val="CVHeading6"/>
        <w:numPr>
          <w:ilvl w:val="0"/>
          <w:numId w:val="4"/>
        </w:numPr>
        <w:bidi w:val="0"/>
        <w:jc w:val="left"/>
        <w:outlineLvl w:val="5"/>
        <w:rPr/>
      </w:pPr>
      <w:r>
        <w:rPr/>
        <w:t>Deliver high-quality support to individuals with a range of disabilities in SIL environments, implementing personalised support, healthcare, and positive behaviour support plans</w:t>
      </w:r>
    </w:p>
    <w:p>
      <w:pPr>
        <w:pStyle w:val="CVHeading6"/>
        <w:numPr>
          <w:ilvl w:val="0"/>
          <w:numId w:val="4"/>
        </w:numPr>
        <w:bidi w:val="0"/>
        <w:jc w:val="left"/>
        <w:outlineLvl w:val="5"/>
        <w:rPr/>
      </w:pPr>
      <w:r>
        <w:rPr/>
        <w:t>Support new staff with onboarding and provide guidance in implementing individual support plans in line with NDIS Practice Standards</w:t>
      </w:r>
    </w:p>
    <w:p>
      <w:pPr>
        <w:pStyle w:val="CVHeading6"/>
        <w:numPr>
          <w:ilvl w:val="0"/>
          <w:numId w:val="4"/>
        </w:numPr>
        <w:bidi w:val="0"/>
        <w:jc w:val="left"/>
        <w:outlineLvl w:val="5"/>
        <w:rPr/>
      </w:pPr>
      <w:r>
        <w:rPr/>
        <w:t>Guide and mentor colleagues in best-practice care delivery and NDIS compliance</w:t>
      </w:r>
    </w:p>
    <w:p>
      <w:pPr>
        <w:pStyle w:val="CVHeading6"/>
        <w:numPr>
          <w:ilvl w:val="0"/>
          <w:numId w:val="4"/>
        </w:numPr>
        <w:bidi w:val="0"/>
        <w:jc w:val="left"/>
        <w:outlineLvl w:val="5"/>
        <w:rPr/>
      </w:pPr>
      <w:r>
        <w:rPr/>
        <w:t>Maintain accurate participants' records including case notes, incident reports, and monthly documentation</w:t>
      </w:r>
    </w:p>
    <w:p>
      <w:pPr>
        <w:pStyle w:val="CVHeading6"/>
        <w:numPr>
          <w:ilvl w:val="0"/>
          <w:numId w:val="4"/>
        </w:numPr>
        <w:bidi w:val="0"/>
        <w:jc w:val="left"/>
        <w:outlineLvl w:val="5"/>
        <w:rPr/>
      </w:pPr>
      <w:r>
        <w:rPr/>
        <w:t>Provide personal care and domestic assistance while promoting independence, dignity, and skill development</w:t>
      </w:r>
    </w:p>
    <w:p>
      <w:pPr>
        <w:pStyle w:val="Normal"/>
        <w:bidi w:val="0"/>
        <w:jc w:val="left"/>
        <w:rPr/>
      </w:pPr>
      <w:r>
        <w:rPr/>
      </w:r>
    </w:p>
    <w:p>
      <w:pPr>
        <w:pStyle w:val="CVHeading3"/>
        <w:bidi w:val="0"/>
        <w:jc w:val="left"/>
        <w:outlineLvl w:val="2"/>
        <w:rPr/>
      </w:pPr>
      <w:r>
        <w:rPr/>
        <w:t xml:space="preserve">Disability Support Worker </w:t>
      </w:r>
      <w:r>
        <w:rPr/>
        <w:t>| 2021—2024</w:t>
      </w:r>
    </w:p>
    <w:p>
      <w:pPr>
        <w:pStyle w:val="CVHeading3"/>
        <w:bidi w:val="0"/>
        <w:jc w:val="left"/>
        <w:outlineLvl w:val="2"/>
        <w:rPr/>
      </w:pPr>
      <w:r>
        <w:rPr/>
        <w:t>Thrive365 Pty Ltd</w:t>
      </w:r>
    </w:p>
    <w:p>
      <w:pPr>
        <w:pStyle w:val="Normal"/>
        <w:bidi w:val="0"/>
        <w:jc w:val="left"/>
        <w:rPr/>
      </w:pPr>
      <w:r>
        <w:rPr/>
      </w:r>
    </w:p>
    <w:p>
      <w:pPr>
        <w:pStyle w:val="CVHeading6"/>
        <w:numPr>
          <w:ilvl w:val="0"/>
          <w:numId w:val="5"/>
        </w:numPr>
        <w:bidi w:val="0"/>
        <w:jc w:val="left"/>
        <w:outlineLvl w:val="5"/>
        <w:rPr/>
      </w:pPr>
      <w:r>
        <w:rPr/>
        <w:t>Supported participants using a person-centred approach</w:t>
      </w:r>
    </w:p>
    <w:p>
      <w:pPr>
        <w:pStyle w:val="CVHeading6"/>
        <w:numPr>
          <w:ilvl w:val="0"/>
          <w:numId w:val="5"/>
        </w:numPr>
        <w:bidi w:val="0"/>
        <w:jc w:val="left"/>
        <w:outlineLvl w:val="5"/>
        <w:rPr/>
      </w:pPr>
      <w:r>
        <w:rPr/>
        <w:t>Assisted clients in developing essential life skills including personal care, cooking, domestic tasks, and social engagement</w:t>
      </w:r>
    </w:p>
    <w:p>
      <w:pPr>
        <w:pStyle w:val="CVHeading6"/>
        <w:numPr>
          <w:ilvl w:val="0"/>
          <w:numId w:val="5"/>
        </w:numPr>
        <w:bidi w:val="0"/>
        <w:jc w:val="left"/>
        <w:outlineLvl w:val="5"/>
        <w:rPr/>
      </w:pPr>
      <w:r>
        <w:rPr/>
        <w:t>Transported clients to appointments and community activities</w:t>
      </w:r>
    </w:p>
    <w:p>
      <w:pPr>
        <w:pStyle w:val="CVHeading6"/>
        <w:numPr>
          <w:ilvl w:val="0"/>
          <w:numId w:val="5"/>
        </w:numPr>
        <w:bidi w:val="0"/>
        <w:jc w:val="left"/>
        <w:outlineLvl w:val="5"/>
        <w:rPr/>
      </w:pPr>
      <w:r>
        <w:rPr/>
        <w:t>Facilitated community participation to reduce social isolation and increase participant engagement</w:t>
      </w:r>
    </w:p>
    <w:p>
      <w:pPr>
        <w:pStyle w:val="Normal"/>
        <w:bidi w:val="0"/>
        <w:jc w:val="left"/>
        <w:rPr/>
      </w:pPr>
      <w:r>
        <w:rPr/>
      </w:r>
    </w:p>
    <w:p>
      <w:pPr>
        <w:pStyle w:val="CVHeading3"/>
        <w:bidi w:val="0"/>
        <w:jc w:val="left"/>
        <w:outlineLvl w:val="2"/>
        <w:rPr/>
      </w:pPr>
      <w:r>
        <w:rPr/>
        <w:t xml:space="preserve">Assistant in Nursing </w:t>
      </w:r>
      <w:r>
        <w:rPr/>
        <w:t>| 2018—2022</w:t>
      </w:r>
    </w:p>
    <w:p>
      <w:pPr>
        <w:pStyle w:val="CVHeading3"/>
        <w:bidi w:val="0"/>
        <w:jc w:val="left"/>
        <w:outlineLvl w:val="2"/>
        <w:rPr/>
      </w:pPr>
      <w:r>
        <w:rPr/>
        <w:t>Magnolia Aged Care</w:t>
      </w:r>
    </w:p>
    <w:p>
      <w:pPr>
        <w:pStyle w:val="Normal"/>
        <w:bidi w:val="0"/>
        <w:jc w:val="left"/>
        <w:rPr/>
      </w:pPr>
      <w:r>
        <w:rPr/>
      </w:r>
    </w:p>
    <w:p>
      <w:pPr>
        <w:pStyle w:val="CVHeading6"/>
        <w:numPr>
          <w:ilvl w:val="0"/>
          <w:numId w:val="6"/>
        </w:numPr>
        <w:bidi w:val="0"/>
        <w:jc w:val="left"/>
        <w:outlineLvl w:val="5"/>
        <w:rPr/>
      </w:pPr>
      <w:r>
        <w:rPr/>
        <w:t>Provided personal care including hygiene, grooming, toileting, and continence management</w:t>
      </w:r>
    </w:p>
    <w:p>
      <w:pPr>
        <w:pStyle w:val="CVHeading6"/>
        <w:numPr>
          <w:ilvl w:val="0"/>
          <w:numId w:val="6"/>
        </w:numPr>
        <w:bidi w:val="0"/>
        <w:jc w:val="left"/>
        <w:outlineLvl w:val="5"/>
        <w:rPr/>
      </w:pPr>
      <w:r>
        <w:rPr/>
        <w:t>Assisted with meals, feeding, and monitoring fluid intake</w:t>
      </w:r>
    </w:p>
    <w:p>
      <w:pPr>
        <w:pStyle w:val="CVHeading6"/>
        <w:numPr>
          <w:ilvl w:val="0"/>
          <w:numId w:val="6"/>
        </w:numPr>
        <w:bidi w:val="0"/>
        <w:jc w:val="left"/>
        <w:outlineLvl w:val="5"/>
        <w:rPr/>
      </w:pPr>
      <w:r>
        <w:rPr/>
        <w:t>Repositioned residents and assisted with mobility</w:t>
      </w:r>
    </w:p>
    <w:p>
      <w:pPr>
        <w:pStyle w:val="CVHeading6"/>
        <w:numPr>
          <w:ilvl w:val="0"/>
          <w:numId w:val="6"/>
        </w:numPr>
        <w:bidi w:val="0"/>
        <w:jc w:val="left"/>
        <w:outlineLvl w:val="5"/>
        <w:rPr/>
      </w:pPr>
      <w:r>
        <w:rPr/>
        <w:t>Monitored residents’ condition and promptly reported changes to nursing staff</w:t>
      </w:r>
    </w:p>
    <w:p>
      <w:pPr>
        <w:pStyle w:val="CVHeading6"/>
        <w:numPr>
          <w:ilvl w:val="0"/>
          <w:numId w:val="6"/>
        </w:numPr>
        <w:bidi w:val="0"/>
        <w:jc w:val="left"/>
        <w:outlineLvl w:val="5"/>
        <w:rPr/>
      </w:pPr>
      <w:r>
        <w:rPr/>
        <w:t>Maintained residents’ dignity, privacy, and emotional wellbeing</w:t>
      </w:r>
    </w:p>
    <w:p>
      <w:pPr>
        <w:pStyle w:val="CVHeading6"/>
        <w:numPr>
          <w:ilvl w:val="0"/>
          <w:numId w:val="6"/>
        </w:numPr>
        <w:bidi w:val="0"/>
        <w:jc w:val="left"/>
        <w:outlineLvl w:val="5"/>
        <w:rPr/>
      </w:pPr>
      <w:r>
        <w:rPr/>
        <w:t>Documented care in accordance with facility policies</w:t>
      </w:r>
    </w:p>
    <w:p>
      <w:pPr>
        <w:pStyle w:val="Normal"/>
        <w:bidi w:val="0"/>
        <w:jc w:val="left"/>
        <w:rPr/>
      </w:pPr>
      <w:r>
        <w:rPr/>
      </w:r>
    </w:p>
    <w:p>
      <w:pPr>
        <w:pStyle w:val="CVHeading3"/>
        <w:bidi w:val="0"/>
        <w:jc w:val="left"/>
        <w:outlineLvl w:val="2"/>
        <w:rPr/>
      </w:pPr>
      <w:r>
        <w:rPr/>
        <w:t xml:space="preserve">Assistant in Nursing </w:t>
      </w:r>
      <w:r>
        <w:rPr/>
        <w:t>| 2020—2022</w:t>
      </w:r>
    </w:p>
    <w:p>
      <w:pPr>
        <w:pStyle w:val="CVHeading3"/>
        <w:bidi w:val="0"/>
        <w:jc w:val="left"/>
        <w:outlineLvl w:val="2"/>
        <w:rPr/>
      </w:pPr>
      <w:r>
        <w:rPr/>
        <w:t>Caring For You Nursing Agency</w:t>
      </w:r>
    </w:p>
    <w:p>
      <w:pPr>
        <w:pStyle w:val="Normal"/>
        <w:bidi w:val="0"/>
        <w:jc w:val="left"/>
        <w:rPr/>
      </w:pPr>
      <w:r>
        <w:rPr/>
      </w:r>
    </w:p>
    <w:p>
      <w:pPr>
        <w:pStyle w:val="CVHeading6"/>
        <w:numPr>
          <w:ilvl w:val="0"/>
          <w:numId w:val="7"/>
        </w:numPr>
        <w:bidi w:val="0"/>
        <w:jc w:val="left"/>
        <w:outlineLvl w:val="5"/>
        <w:rPr/>
      </w:pPr>
      <w:r>
        <w:rPr/>
        <w:t>Assisted residents with daily activities including personal care and hygiene</w:t>
      </w:r>
    </w:p>
    <w:p>
      <w:pPr>
        <w:pStyle w:val="CVHeading6"/>
        <w:numPr>
          <w:ilvl w:val="0"/>
          <w:numId w:val="7"/>
        </w:numPr>
        <w:bidi w:val="0"/>
        <w:jc w:val="left"/>
        <w:outlineLvl w:val="5"/>
        <w:rPr/>
      </w:pPr>
      <w:r>
        <w:rPr/>
        <w:t>Documented residents' progress and outcomes</w:t>
      </w:r>
    </w:p>
    <w:p>
      <w:pPr>
        <w:pStyle w:val="CVHeading6"/>
        <w:numPr>
          <w:ilvl w:val="0"/>
          <w:numId w:val="7"/>
        </w:numPr>
        <w:bidi w:val="0"/>
        <w:jc w:val="left"/>
        <w:outlineLvl w:val="5"/>
        <w:rPr/>
      </w:pPr>
      <w:r>
        <w:rPr/>
        <w:t>Provided quality care according to individual care plans</w:t>
      </w:r>
    </w:p>
    <w:p>
      <w:pPr>
        <w:pStyle w:val="CVHeading6"/>
        <w:numPr>
          <w:ilvl w:val="0"/>
          <w:numId w:val="7"/>
        </w:numPr>
        <w:bidi w:val="0"/>
        <w:jc w:val="left"/>
        <w:outlineLvl w:val="5"/>
        <w:rPr/>
      </w:pPr>
      <w:r>
        <w:rPr/>
        <w:t xml:space="preserve">Reported workplace </w:t>
      </w:r>
      <w:r>
        <w:rPr/>
        <w:t xml:space="preserve">and resident </w:t>
      </w:r>
      <w:r>
        <w:rPr/>
        <w:t>risks to management</w:t>
      </w:r>
    </w:p>
    <w:p>
      <w:pPr>
        <w:pStyle w:val="CVHeading6"/>
        <w:bidi w:val="0"/>
        <w:jc w:val="left"/>
        <w:outlineLvl w:val="5"/>
        <w:rPr/>
      </w:pPr>
      <w:r>
        <w:rPr/>
      </w:r>
    </w:p>
    <w:p>
      <w:pPr>
        <w:pStyle w:val="CVHeading3"/>
        <w:bidi w:val="0"/>
        <w:jc w:val="left"/>
        <w:outlineLvl w:val="2"/>
        <w:rPr/>
      </w:pPr>
      <w:r>
        <w:rPr/>
        <w:t xml:space="preserve">Credit Administration Officer </w:t>
      </w:r>
      <w:r>
        <w:rPr/>
        <w:t>| 2011—2013</w:t>
      </w:r>
    </w:p>
    <w:p>
      <w:pPr>
        <w:pStyle w:val="CVHeading3"/>
        <w:bidi w:val="0"/>
        <w:jc w:val="left"/>
        <w:outlineLvl w:val="2"/>
        <w:rPr/>
      </w:pPr>
      <w:r>
        <w:rPr/>
        <w:t>Bayport Financial Services, Moshi Branch</w:t>
      </w:r>
    </w:p>
    <w:p>
      <w:pPr>
        <w:pStyle w:val="Normal"/>
        <w:bidi w:val="0"/>
        <w:jc w:val="left"/>
        <w:rPr/>
      </w:pPr>
      <w:r>
        <w:rPr/>
      </w:r>
    </w:p>
    <w:p>
      <w:pPr>
        <w:pStyle w:val="CVHeading6"/>
        <w:numPr>
          <w:ilvl w:val="0"/>
          <w:numId w:val="8"/>
        </w:numPr>
        <w:bidi w:val="0"/>
        <w:jc w:val="left"/>
        <w:outlineLvl w:val="5"/>
        <w:rPr/>
      </w:pPr>
      <w:r>
        <w:rPr/>
        <w:t>Managed cash handling and daily reconciliations</w:t>
      </w:r>
    </w:p>
    <w:p>
      <w:pPr>
        <w:pStyle w:val="CVHeading6"/>
        <w:numPr>
          <w:ilvl w:val="0"/>
          <w:numId w:val="8"/>
        </w:numPr>
        <w:bidi w:val="0"/>
        <w:jc w:val="left"/>
        <w:outlineLvl w:val="5"/>
        <w:rPr/>
      </w:pPr>
      <w:r>
        <w:rPr/>
        <w:t>Processed loan applications in accordance with credit policy</w:t>
      </w:r>
    </w:p>
    <w:p>
      <w:pPr>
        <w:pStyle w:val="CVHeading6"/>
        <w:numPr>
          <w:ilvl w:val="0"/>
          <w:numId w:val="8"/>
        </w:numPr>
        <w:bidi w:val="0"/>
        <w:jc w:val="left"/>
        <w:outlineLvl w:val="5"/>
        <w:rPr/>
      </w:pPr>
      <w:r>
        <w:rPr/>
        <w:t>Maintained client databases and documentation</w:t>
      </w:r>
    </w:p>
    <w:p>
      <w:pPr>
        <w:pStyle w:val="CVHeading6"/>
        <w:numPr>
          <w:ilvl w:val="0"/>
          <w:numId w:val="8"/>
        </w:numPr>
        <w:bidi w:val="0"/>
        <w:jc w:val="left"/>
        <w:outlineLvl w:val="5"/>
        <w:rPr/>
      </w:pPr>
      <w:r>
        <w:rPr/>
        <w:t>Provided customer service and financial product education</w:t>
      </w:r>
    </w:p>
    <w:p>
      <w:pPr>
        <w:pStyle w:val="Normal"/>
        <w:bidi w:val="0"/>
        <w:jc w:val="left"/>
        <w:rPr/>
      </w:pPr>
      <w:r>
        <w:rPr/>
      </w:r>
    </w:p>
    <w:p>
      <w:pPr>
        <w:pStyle w:val="CVHeading3"/>
        <w:bidi w:val="0"/>
        <w:jc w:val="left"/>
        <w:outlineLvl w:val="2"/>
        <w:rPr/>
      </w:pPr>
      <w:r>
        <w:rPr/>
        <w:t xml:space="preserve">Practical Trainee </w:t>
      </w:r>
      <w:r>
        <w:rPr/>
        <w:t>| 2010—2011</w:t>
      </w:r>
    </w:p>
    <w:p>
      <w:pPr>
        <w:pStyle w:val="CVHeading3"/>
        <w:bidi w:val="0"/>
        <w:jc w:val="left"/>
        <w:outlineLvl w:val="2"/>
        <w:rPr/>
      </w:pPr>
      <w:r>
        <w:rPr/>
        <w:t>Tanzania Postal Bank, Kariakoo Branch</w:t>
      </w:r>
    </w:p>
    <w:p>
      <w:pPr>
        <w:pStyle w:val="Normal"/>
        <w:bidi w:val="0"/>
        <w:jc w:val="left"/>
        <w:rPr/>
      </w:pPr>
      <w:r>
        <w:rPr/>
      </w:r>
    </w:p>
    <w:p>
      <w:pPr>
        <w:pStyle w:val="CVHeading6"/>
        <w:numPr>
          <w:ilvl w:val="0"/>
          <w:numId w:val="9"/>
        </w:numPr>
        <w:bidi w:val="0"/>
        <w:jc w:val="left"/>
        <w:outlineLvl w:val="5"/>
        <w:rPr/>
      </w:pPr>
      <w:r>
        <w:rPr/>
        <w:t>C</w:t>
      </w:r>
      <w:r>
        <w:rPr/>
        <w:t>ustomer Service Department</w:t>
      </w:r>
    </w:p>
    <w:p>
      <w:pPr>
        <w:pStyle w:val="CVHeading6"/>
        <w:numPr>
          <w:ilvl w:val="1"/>
          <w:numId w:val="10"/>
        </w:numPr>
        <w:bidi w:val="0"/>
        <w:jc w:val="left"/>
        <w:outlineLvl w:val="5"/>
        <w:rPr/>
      </w:pPr>
      <w:r>
        <w:rPr/>
        <w:t>Arranged, directed, and coordinated counter activities to ensure quality customer service</w:t>
      </w:r>
    </w:p>
    <w:p>
      <w:pPr>
        <w:pStyle w:val="CVHeading6"/>
        <w:numPr>
          <w:ilvl w:val="1"/>
          <w:numId w:val="10"/>
        </w:numPr>
        <w:bidi w:val="0"/>
        <w:jc w:val="left"/>
        <w:outlineLvl w:val="5"/>
        <w:rPr/>
      </w:pPr>
      <w:r>
        <w:rPr/>
        <w:t>Prepared customer forms and provided guidance on completion</w:t>
      </w:r>
    </w:p>
    <w:p>
      <w:pPr>
        <w:pStyle w:val="CVHeading6"/>
        <w:numPr>
          <w:ilvl w:val="1"/>
          <w:numId w:val="10"/>
        </w:numPr>
        <w:bidi w:val="0"/>
        <w:jc w:val="left"/>
        <w:outlineLvl w:val="5"/>
        <w:rPr/>
      </w:pPr>
      <w:r>
        <w:rPr/>
        <w:t>Interviewed customers for account opening</w:t>
      </w:r>
    </w:p>
    <w:p>
      <w:pPr>
        <w:pStyle w:val="CVHeading6"/>
        <w:numPr>
          <w:ilvl w:val="1"/>
          <w:numId w:val="10"/>
        </w:numPr>
        <w:bidi w:val="0"/>
        <w:jc w:val="left"/>
        <w:outlineLvl w:val="5"/>
        <w:rPr/>
      </w:pPr>
      <w:r>
        <w:rPr/>
        <w:t>Prepared payment vouchers</w:t>
      </w:r>
    </w:p>
    <w:p>
      <w:pPr>
        <w:pStyle w:val="CVHeading6"/>
        <w:numPr>
          <w:ilvl w:val="1"/>
          <w:numId w:val="10"/>
        </w:numPr>
        <w:bidi w:val="0"/>
        <w:jc w:val="left"/>
        <w:outlineLvl w:val="5"/>
        <w:rPr/>
      </w:pPr>
      <w:r>
        <w:rPr/>
        <w:t>Educated clients about TPB products including WADU, Western Union, DQA, and fixed deposit accounts</w:t>
      </w:r>
    </w:p>
    <w:p>
      <w:pPr>
        <w:pStyle w:val="CVHeading6"/>
        <w:numPr>
          <w:ilvl w:val="1"/>
          <w:numId w:val="10"/>
        </w:numPr>
        <w:bidi w:val="0"/>
        <w:jc w:val="left"/>
        <w:outlineLvl w:val="5"/>
        <w:rPr/>
      </w:pPr>
      <w:r>
        <w:rPr/>
        <w:t>Handled customer queries and ensured service satisfaction</w:t>
      </w:r>
    </w:p>
    <w:p>
      <w:pPr>
        <w:pStyle w:val="CVHeading6"/>
        <w:numPr>
          <w:ilvl w:val="0"/>
          <w:numId w:val="10"/>
        </w:numPr>
        <w:bidi w:val="0"/>
        <w:jc w:val="left"/>
        <w:outlineLvl w:val="5"/>
        <w:rPr/>
      </w:pPr>
      <w:r>
        <w:rPr/>
        <w:t>C</w:t>
      </w:r>
      <w:r>
        <w:rPr/>
        <w:t>redit Department</w:t>
      </w:r>
    </w:p>
    <w:p>
      <w:pPr>
        <w:pStyle w:val="CVHeading6"/>
        <w:numPr>
          <w:ilvl w:val="1"/>
          <w:numId w:val="11"/>
        </w:numPr>
        <w:bidi w:val="0"/>
        <w:jc w:val="left"/>
        <w:outlineLvl w:val="5"/>
        <w:rPr/>
      </w:pPr>
      <w:r>
        <w:rPr/>
        <w:t>Processed consumer loan applications</w:t>
      </w:r>
    </w:p>
    <w:p>
      <w:pPr>
        <w:pStyle w:val="CVHeading6"/>
        <w:numPr>
          <w:ilvl w:val="1"/>
          <w:numId w:val="11"/>
        </w:numPr>
        <w:bidi w:val="0"/>
        <w:jc w:val="left"/>
        <w:outlineLvl w:val="5"/>
        <w:rPr/>
      </w:pPr>
      <w:r>
        <w:rPr/>
        <w:t>Assessed customer eligibility for loans based on salary documentation</w:t>
      </w:r>
    </w:p>
    <w:p>
      <w:pPr>
        <w:pStyle w:val="CVHeading6"/>
        <w:numPr>
          <w:ilvl w:val="1"/>
          <w:numId w:val="11"/>
        </w:numPr>
        <w:bidi w:val="0"/>
        <w:jc w:val="left"/>
        <w:outlineLvl w:val="5"/>
        <w:rPr/>
      </w:pPr>
      <w:r>
        <w:rPr/>
        <w:t>Received and reviewed documentation from employers for loan appraisal</w:t>
      </w:r>
    </w:p>
    <w:p>
      <w:pPr>
        <w:pStyle w:val="CVHeading6"/>
        <w:numPr>
          <w:ilvl w:val="1"/>
          <w:numId w:val="11"/>
        </w:numPr>
        <w:bidi w:val="0"/>
        <w:jc w:val="left"/>
        <w:outlineLvl w:val="5"/>
        <w:rPr/>
      </w:pPr>
      <w:r>
        <w:rPr/>
        <w:t>Prepared loan agreements between the bank and customers</w:t>
      </w:r>
    </w:p>
    <w:p>
      <w:pPr>
        <w:pStyle w:val="Normal"/>
        <w:bidi w:val="0"/>
        <w:jc w:val="left"/>
        <w:rPr/>
      </w:pPr>
      <w:r>
        <w:rPr/>
      </w:r>
      <w:r>
        <w:br w:type="page"/>
      </w:r>
    </w:p>
    <w:p>
      <w:pPr>
        <w:pStyle w:val="CVHeading2"/>
        <w:bidi w:val="0"/>
        <w:jc w:val="left"/>
        <w:outlineLvl w:val="1"/>
        <w:rPr/>
      </w:pPr>
      <w:r>
        <w:rPr/>
        <w:t>Education</w:t>
      </w:r>
    </w:p>
    <w:p>
      <w:pPr>
        <w:pStyle w:val="Normal"/>
        <w:bidi w:val="0"/>
        <w:jc w:val="left"/>
        <w:rPr/>
      </w:pPr>
      <w:r>
        <w:rPr/>
      </w:r>
    </w:p>
    <w:p>
      <w:pPr>
        <w:pStyle w:val="CVHeading3"/>
        <w:bidi w:val="0"/>
        <w:jc w:val="left"/>
        <w:outlineLvl w:val="2"/>
        <w:rPr/>
      </w:pPr>
      <w:r>
        <w:rPr/>
        <w:t>March 2018</w:t>
      </w:r>
    </w:p>
    <w:p>
      <w:pPr>
        <w:pStyle w:val="CVHeading6"/>
        <w:bidi w:val="0"/>
        <w:jc w:val="left"/>
        <w:outlineLvl w:val="5"/>
        <w:rPr/>
      </w:pPr>
      <w:r>
        <w:rPr/>
        <w:t>Certificate IV Aged Care Support</w:t>
      </w:r>
    </w:p>
    <w:p>
      <w:pPr>
        <w:pStyle w:val="CVHeading6"/>
        <w:bidi w:val="0"/>
        <w:jc w:val="left"/>
        <w:outlineLvl w:val="5"/>
        <w:rPr/>
      </w:pPr>
      <w:r>
        <w:rPr/>
        <w:t>Intercare Training, Brisbane, Australia</w:t>
      </w:r>
    </w:p>
    <w:p>
      <w:pPr>
        <w:pStyle w:val="Normal"/>
        <w:bidi w:val="0"/>
        <w:jc w:val="left"/>
        <w:rPr/>
      </w:pPr>
      <w:r>
        <w:rPr/>
      </w:r>
    </w:p>
    <w:p>
      <w:pPr>
        <w:pStyle w:val="CVHeading3"/>
        <w:bidi w:val="0"/>
        <w:jc w:val="left"/>
        <w:outlineLvl w:val="2"/>
        <w:rPr/>
      </w:pPr>
      <w:r>
        <w:rPr/>
        <w:t>January 2011</w:t>
      </w:r>
    </w:p>
    <w:p>
      <w:pPr>
        <w:pStyle w:val="CVHeading6"/>
        <w:bidi w:val="0"/>
        <w:jc w:val="left"/>
        <w:outlineLvl w:val="5"/>
        <w:rPr/>
      </w:pPr>
      <w:r>
        <w:rPr/>
        <w:t>Advanced Diploma in Banking and Finance</w:t>
      </w:r>
    </w:p>
    <w:p>
      <w:pPr>
        <w:pStyle w:val="CVHeading6"/>
        <w:bidi w:val="0"/>
        <w:jc w:val="left"/>
        <w:outlineLvl w:val="5"/>
        <w:rPr/>
      </w:pPr>
      <w:r>
        <w:rPr/>
        <w:t>Institute of Accountancy Arusha (IAA)</w:t>
      </w:r>
      <w:r>
        <w:rPr/>
        <w:t>, Tanzania</w:t>
      </w:r>
    </w:p>
    <w:p>
      <w:pPr>
        <w:pStyle w:val="Normal"/>
        <w:bidi w:val="0"/>
        <w:jc w:val="left"/>
        <w:rPr/>
      </w:pPr>
      <w:r>
        <w:rPr/>
      </w:r>
    </w:p>
    <w:p>
      <w:pPr>
        <w:pStyle w:val="CVHeading3"/>
        <w:bidi w:val="0"/>
        <w:jc w:val="left"/>
        <w:outlineLvl w:val="2"/>
        <w:rPr/>
      </w:pPr>
      <w:r>
        <w:rPr/>
        <w:t>January 2</w:t>
      </w:r>
      <w:r>
        <w:rPr/>
        <w:t>008</w:t>
      </w:r>
    </w:p>
    <w:p>
      <w:pPr>
        <w:pStyle w:val="CVHeading6"/>
        <w:bidi w:val="0"/>
        <w:jc w:val="left"/>
        <w:outlineLvl w:val="5"/>
        <w:rPr/>
      </w:pPr>
      <w:r>
        <w:rPr/>
        <w:t>Certificate in Accounting and Finance</w:t>
      </w:r>
    </w:p>
    <w:p>
      <w:pPr>
        <w:pStyle w:val="CVHeading6"/>
        <w:bidi w:val="0"/>
        <w:jc w:val="left"/>
        <w:outlineLvl w:val="5"/>
        <w:rPr/>
      </w:pPr>
      <w:r>
        <w:rPr/>
        <w:t>Institute of Accountancy Arusha (IAA)</w:t>
      </w:r>
      <w:r>
        <w:rPr/>
        <w:t>, Tanzania</w:t>
      </w:r>
    </w:p>
    <w:p>
      <w:pPr>
        <w:pStyle w:val="Normal"/>
        <w:bidi w:val="0"/>
        <w:jc w:val="left"/>
        <w:rPr/>
      </w:pPr>
      <w:r>
        <w:rPr/>
      </w:r>
    </w:p>
    <w:p>
      <w:pPr>
        <w:pStyle w:val="CVHeading3"/>
        <w:bidi w:val="0"/>
        <w:jc w:val="left"/>
        <w:outlineLvl w:val="2"/>
        <w:rPr/>
      </w:pPr>
      <w:r>
        <w:rPr/>
        <w:t>2003—2005</w:t>
      </w:r>
    </w:p>
    <w:p>
      <w:pPr>
        <w:pStyle w:val="CVHeading6"/>
        <w:bidi w:val="0"/>
        <w:jc w:val="left"/>
        <w:outlineLvl w:val="5"/>
        <w:rPr/>
      </w:pPr>
      <w:r>
        <w:rPr/>
        <w:t>Advance</w:t>
      </w:r>
      <w:r>
        <w:rPr/>
        <w:t>d</w:t>
      </w:r>
      <w:r>
        <w:rPr/>
        <w:t xml:space="preserve"> Certificate of Secondary Education</w:t>
      </w:r>
    </w:p>
    <w:p>
      <w:pPr>
        <w:pStyle w:val="CVHeading6"/>
        <w:bidi w:val="0"/>
        <w:jc w:val="left"/>
        <w:outlineLvl w:val="5"/>
        <w:rPr/>
      </w:pPr>
      <w:r>
        <w:rPr/>
        <w:t xml:space="preserve">Zanaki Girls High School, </w:t>
      </w:r>
      <w:r>
        <w:rPr/>
        <w:t>Dar es Salaam, Tanzania</w:t>
      </w:r>
    </w:p>
    <w:p>
      <w:pPr>
        <w:pStyle w:val="Normal"/>
        <w:bidi w:val="0"/>
        <w:jc w:val="left"/>
        <w:rPr/>
      </w:pPr>
      <w:r>
        <w:rPr/>
      </w:r>
    </w:p>
    <w:p>
      <w:pPr>
        <w:pStyle w:val="CVHeading2"/>
        <w:bidi w:val="0"/>
        <w:jc w:val="left"/>
        <w:outlineLvl w:val="1"/>
        <w:rPr/>
      </w:pPr>
      <w:r>
        <w:rPr/>
        <w:t>References</w:t>
      </w:r>
    </w:p>
    <w:p>
      <w:pPr>
        <w:pStyle w:val="CVHeading5"/>
        <w:bidi w:val="0"/>
        <w:spacing w:before="120" w:after="60"/>
        <w:jc w:val="left"/>
        <w:outlineLvl w:val="4"/>
        <w:rPr/>
      </w:pPr>
      <w:r>
        <w:rPr/>
        <w:t>References available upon request.</w:t>
      </w:r>
    </w:p>
    <w:sectPr>
      <w:footerReference w:type="default" r:id="rId3"/>
      <w:type w:val="nextPage"/>
      <w:pgSz w:w="11906" w:h="16838"/>
      <w:pgMar w:left="850" w:right="850" w:gutter="0" w:header="0" w:top="850" w:footer="850" w:bottom="21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Liberation Serif">
    <w:altName w:val="Times New Roman"/>
    <w:charset w:val="01"/>
    <w:family w:val="roman"/>
    <w:pitch w:val="variable"/>
  </w:font>
  <w:font w:name="Georgia">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DejaVu Sans Mono">
    <w:charset w:val="01"/>
    <w:family w:val="modern"/>
    <w:pitch w:val="fixed"/>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bidi w:val="0"/>
      <w:spacing w:lineRule="auto" w:line="276" w:before="0" w:after="140"/>
      <w:jc w:val="left"/>
      <w:rPr/>
    </w:pPr>
    <w:r>
      <w:rPr/>
    </w:r>
  </w:p>
  <w:tbl>
    <w:tblPr>
      <w:tblW w:w="5000" w:type="pct"/>
      <w:jc w:val="left"/>
      <w:tblInd w:w="0" w:type="dxa"/>
      <w:tblLayout w:type="fixed"/>
      <w:tblCellMar>
        <w:top w:w="0" w:type="dxa"/>
        <w:left w:w="0" w:type="dxa"/>
        <w:bottom w:w="0" w:type="dxa"/>
        <w:right w:w="0" w:type="dxa"/>
      </w:tblCellMar>
    </w:tblPr>
    <w:tblGrid>
      <w:gridCol w:w="6310"/>
      <w:gridCol w:w="3896"/>
    </w:tblGrid>
    <w:tr>
      <w:trPr/>
      <w:tc>
        <w:tcPr>
          <w:tcW w:w="6310" w:type="dxa"/>
          <w:tcBorders/>
        </w:tcPr>
        <w:p>
          <w:pPr>
            <w:pStyle w:val="TableContents"/>
            <w:bidi w:val="0"/>
            <w:jc w:val="left"/>
            <w:rPr>
              <w:rFonts w:ascii="DejaVu Sans Mono" w:hAnsi="DejaVu Sans Mono" w:cs="Calibri"/>
              <w:b/>
              <w:bCs/>
              <w:color w:val="CCCCCC"/>
              <w:sz w:val="6"/>
              <w:szCs w:val="6"/>
            </w:rPr>
          </w:pPr>
          <w:r>
            <w:rPr>
              <w:rFonts w:cs="Calibri" w:ascii="DejaVu Sans Mono" w:hAnsi="DejaVu Sans Mono"/>
              <w:b/>
              <w:bCs/>
              <w:color w:val="CCCCCC"/>
              <w:sz w:val="6"/>
              <w:szCs w:val="6"/>
            </w:rPr>
            <w:t>Document Metadata</w:t>
          </w:r>
        </w:p>
      </w:tc>
      <w:tc>
        <w:tcPr>
          <w:tcW w:w="3896" w:type="dxa"/>
          <w:vMerge w:val="restart"/>
          <w:tcBorders/>
          <w:vAlign w:val="center"/>
        </w:tcPr>
        <w:p>
          <w:pPr>
            <w:pStyle w:val="TableContents"/>
            <w:bidi w:val="0"/>
            <w:jc w:val="right"/>
            <w:rPr>
              <w:rFonts w:ascii="DejaVu Sans Mono" w:hAnsi="DejaVu Sans Mono" w:cs="Calibri"/>
              <w:b w:val="false"/>
              <w:color w:val="333333"/>
              <w:sz w:val="20"/>
              <w:szCs w:val="20"/>
            </w:rPr>
          </w:pPr>
          <w:r>
            <w:rPr>
              <w:rFonts w:cs="Calibri" w:ascii="DejaVu Sans Mono" w:hAnsi="DejaVu Sans Mono"/>
              <w:color w:val="333333"/>
              <w:sz w:val="20"/>
              <w:szCs w:val="20"/>
            </w:rPr>
            <w:t>Juliana Pretty</w:t>
          </w:r>
        </w:p>
      </w:tc>
    </w:tr>
    <w:tr>
      <w:trPr/>
      <w:tc>
        <w:tcPr>
          <w:tcW w:w="6310" w:type="dxa"/>
          <w:tcBorders/>
        </w:tcPr>
        <w:p>
          <w:pPr>
            <w:pStyle w:val="TableContents"/>
            <w:bidi w:val="0"/>
            <w:jc w:val="left"/>
            <w:rPr>
              <w:rFonts w:ascii="DejaVu Sans Mono" w:hAnsi="DejaVu Sans Mono" w:cs="Calibri"/>
              <w:color w:val="CCCCCC"/>
              <w:sz w:val="6"/>
              <w:szCs w:val="6"/>
            </w:rPr>
          </w:pPr>
          <w:r>
            <w:rPr>
              <w:rFonts w:cs="Calibri" w:ascii="DejaVu Sans Mono" w:hAnsi="DejaVu Sans Mono"/>
              <w:color w:val="CCCCCC"/>
              <w:sz w:val="6"/>
              <w:szCs w:val="6"/>
            </w:rPr>
            <w:t xml:space="preserve">hosted at:            </w:t>
          </w:r>
          <w:r>
            <w:rPr>
              <w:rFonts w:cs="Calibri" w:ascii="DejaVu Sans Mono" w:hAnsi="DejaVu Sans Mono"/>
              <w:b/>
              <w:bCs/>
              <w:color w:val="CCCCCC"/>
              <w:sz w:val="6"/>
              <w:szCs w:val="6"/>
            </w:rPr>
            <w:t>https://horizondisabilitysupport.gitlab.io/cv</w:t>
          </w:r>
        </w:p>
      </w:tc>
      <w:tc>
        <w:tcPr>
          <w:tcW w:w="3896" w:type="dxa"/>
          <w:vMerge w:val="continue"/>
          <w:tcBorders/>
          <w:vAlign w:val="center"/>
        </w:tcPr>
        <w:p>
          <w:pPr>
            <w:pStyle w:val="Normal"/>
            <w:bidi w:val="0"/>
            <w:jc w:val="left"/>
            <w:rPr/>
          </w:pPr>
          <w:r>
            <w:rPr/>
          </w:r>
        </w:p>
      </w:tc>
    </w:tr>
    <w:tr>
      <w:trPr/>
      <w:tc>
        <w:tcPr>
          <w:tcW w:w="6310" w:type="dxa"/>
          <w:tcBorders/>
        </w:tcPr>
        <w:p>
          <w:pPr>
            <w:pStyle w:val="TableContents"/>
            <w:bidi w:val="0"/>
            <w:jc w:val="left"/>
            <w:rPr>
              <w:rFonts w:ascii="DejaVu Sans Mono" w:hAnsi="DejaVu Sans Mono" w:cs="Calibri"/>
              <w:color w:val="CCCCCC"/>
              <w:sz w:val="6"/>
              <w:szCs w:val="6"/>
            </w:rPr>
          </w:pPr>
          <w:r>
            <w:rPr>
              <w:rFonts w:cs="Calibri" w:ascii="DejaVu Sans Mono" w:hAnsi="DejaVu Sans Mono"/>
              <w:color w:val="CCCCCC"/>
              <w:sz w:val="6"/>
              <w:szCs w:val="6"/>
            </w:rPr>
            <w:t xml:space="preserve">source hosted at:     </w:t>
          </w:r>
          <w:r>
            <w:rPr>
              <w:rFonts w:cs="Calibri" w:ascii="DejaVu Sans Mono" w:hAnsi="DejaVu Sans Mono"/>
              <w:b/>
              <w:bCs/>
              <w:color w:val="CCCCCC"/>
              <w:sz w:val="6"/>
              <w:szCs w:val="6"/>
            </w:rPr>
            <w:t>https://gitlab.com/horizondisabilitysupport/cv</w:t>
          </w:r>
        </w:p>
      </w:tc>
      <w:tc>
        <w:tcPr>
          <w:tcW w:w="3896" w:type="dxa"/>
          <w:vMerge w:val="continue"/>
          <w:tcBorders/>
          <w:vAlign w:val="center"/>
        </w:tcPr>
        <w:p>
          <w:pPr>
            <w:pStyle w:val="Normal"/>
            <w:bidi w:val="0"/>
            <w:jc w:val="left"/>
            <w:rPr/>
          </w:pPr>
          <w:r>
            <w:rPr/>
          </w:r>
        </w:p>
      </w:tc>
    </w:tr>
    <w:tr>
      <w:trPr/>
      <w:tc>
        <w:tcPr>
          <w:tcW w:w="6310" w:type="dxa"/>
          <w:tcBorders/>
        </w:tcPr>
        <w:p>
          <w:pPr>
            <w:pStyle w:val="TableContents"/>
            <w:bidi w:val="0"/>
            <w:jc w:val="left"/>
            <w:rPr>
              <w:rFonts w:ascii="DejaVu Sans Mono" w:hAnsi="DejaVu Sans Mono" w:cs="Calibri"/>
              <w:color w:val="CCCCCC"/>
              <w:sz w:val="6"/>
              <w:szCs w:val="6"/>
            </w:rPr>
          </w:pPr>
          <w:r>
            <w:rPr>
              <w:rFonts w:cs="Calibri" w:ascii="DejaVu Sans Mono" w:hAnsi="DejaVu Sans Mono"/>
              <w:color w:val="CCCCCC"/>
              <w:sz w:val="6"/>
              <w:szCs w:val="6"/>
            </w:rPr>
            <w:t xml:space="preserve">last updated at time: </w:t>
          </w:r>
          <w:r>
            <w:rPr>
              <w:rFonts w:cs="Calibri" w:ascii="DejaVu Sans Mono" w:hAnsi="DejaVu Sans Mono"/>
              <w:b/>
              <w:bCs/>
              <w:color w:val="CCCCCC"/>
              <w:sz w:val="6"/>
              <w:szCs w:val="6"/>
            </w:rPr>
            <w:t>2026-03-10 23:40:40 UTC</w:t>
          </w:r>
          <w:r>
            <w:rPr>
              <w:rFonts w:cs="Calibri" w:ascii="DejaVu Sans Mono" w:hAnsi="DejaVu Sans Mono"/>
              <w:color w:val="CCCCCC"/>
              <w:sz w:val="6"/>
              <w:szCs w:val="6"/>
            </w:rPr>
            <w:t xml:space="preserve"> by </w:t>
          </w:r>
          <w:r>
            <w:rPr>
              <w:rFonts w:cs="Calibri" w:ascii="DejaVu Sans Mono" w:hAnsi="DejaVu Sans Mono"/>
              <w:b/>
              <w:bCs/>
              <w:color w:val="CCCCCC"/>
              <w:sz w:val="6"/>
              <w:szCs w:val="6"/>
            </w:rPr>
            <w:t>Tony Morris</w:t>
          </w:r>
          <w:r>
            <w:rPr>
              <w:rFonts w:cs="Calibri" w:ascii="DejaVu Sans Mono" w:hAnsi="DejaVu Sans Mono"/>
              <w:color w:val="CCCCCC"/>
              <w:sz w:val="6"/>
              <w:szCs w:val="6"/>
            </w:rPr>
            <w:t xml:space="preserve"> </w:t>
          </w:r>
          <w:r>
            <w:rPr>
              <w:rFonts w:cs="Calibri" w:ascii="DejaVu Sans Mono" w:hAnsi="DejaVu Sans Mono"/>
              <w:b/>
              <w:bCs/>
              <w:color w:val="CCCCCC"/>
              <w:sz w:val="6"/>
              <w:szCs w:val="6"/>
            </w:rPr>
            <w:t>&lt;tonymorris@gmail.com&gt;</w:t>
          </w:r>
        </w:p>
      </w:tc>
      <w:tc>
        <w:tcPr>
          <w:tcW w:w="3896" w:type="dxa"/>
          <w:vMerge w:val="continue"/>
          <w:tcBorders/>
          <w:vAlign w:val="center"/>
        </w:tcPr>
        <w:p>
          <w:pPr>
            <w:pStyle w:val="Normal"/>
            <w:bidi w:val="0"/>
            <w:jc w:val="left"/>
            <w:rPr/>
          </w:pPr>
          <w:r>
            <w:rPr/>
          </w:r>
        </w:p>
      </w:tc>
    </w:tr>
    <w:tr>
      <w:trPr/>
      <w:tc>
        <w:tcPr>
          <w:tcW w:w="6310" w:type="dxa"/>
          <w:tcBorders/>
        </w:tcPr>
        <w:p>
          <w:pPr>
            <w:pStyle w:val="TableContents"/>
            <w:bidi w:val="0"/>
            <w:jc w:val="left"/>
            <w:rPr>
              <w:rFonts w:ascii="DejaVu Sans Mono" w:hAnsi="DejaVu Sans Mono" w:cs="Calibri"/>
              <w:color w:val="CCCCCC"/>
              <w:sz w:val="6"/>
              <w:szCs w:val="6"/>
            </w:rPr>
          </w:pPr>
          <w:r>
            <w:rPr>
              <w:rFonts w:cs="Calibri" w:ascii="DejaVu Sans Mono" w:hAnsi="DejaVu Sans Mono"/>
              <w:color w:val="CCCCCC"/>
              <w:sz w:val="6"/>
              <w:szCs w:val="6"/>
            </w:rPr>
            <w:t xml:space="preserve">revision:             </w:t>
          </w:r>
          <w:r>
            <w:rPr>
              <w:rFonts w:cs="Calibri" w:ascii="DejaVu Sans Mono" w:hAnsi="DejaVu Sans Mono"/>
              <w:b/>
              <w:bCs/>
              <w:color w:val="CCCCCC"/>
              <w:sz w:val="6"/>
              <w:szCs w:val="6"/>
            </w:rPr>
            <w:t>fc39a682766dc5f05b016258fb36070a3fe41b5a</w:t>
          </w:r>
        </w:p>
      </w:tc>
      <w:tc>
        <w:tcPr>
          <w:tcW w:w="3896" w:type="dxa"/>
          <w:vMerge w:val="restart"/>
          <w:tcBorders/>
          <w:vAlign w:val="center"/>
        </w:tcPr>
        <w:p>
          <w:pPr>
            <w:pStyle w:val="TableContents"/>
            <w:bidi w:val="0"/>
            <w:jc w:val="right"/>
            <w:rPr>
              <w:rFonts w:ascii="DejaVu Sans Mono" w:hAnsi="DejaVu Sans Mono" w:cs="Calibri"/>
              <w:color w:val="333333"/>
              <w:sz w:val="20"/>
              <w:szCs w:val="20"/>
            </w:rPr>
          </w:pPr>
          <w:r>
            <w:rPr>
              <w:rFonts w:cs="Calibri" w:ascii="DejaVu Sans Mono" w:hAnsi="DejaVu Sans Mono"/>
              <w:color w:val="333333"/>
              <w:sz w:val="20"/>
              <w:szCs w:val="20"/>
            </w:rPr>
            <w:t xml:space="preserve">Page </w:t>
          </w:r>
          <w:r>
            <w:rPr>
              <w:rFonts w:cs="Calibri" w:ascii="DejaVu Sans Mono" w:hAnsi="DejaVu Sans Mono"/>
              <w:color w:val="333333"/>
              <w:sz w:val="20"/>
              <w:szCs w:val="20"/>
            </w:rPr>
            <w:fldChar w:fldCharType="begin"/>
          </w:r>
          <w:r>
            <w:rPr>
              <w:sz w:val="20"/>
              <w:szCs w:val="20"/>
              <w:rFonts w:cs="Calibri" w:ascii="DejaVu Sans Mono" w:hAnsi="DejaVu Sans Mono"/>
              <w:color w:val="333333"/>
            </w:rPr>
            <w:instrText xml:space="preserve"> PAGE </w:instrText>
          </w:r>
          <w:r>
            <w:rPr>
              <w:sz w:val="20"/>
              <w:szCs w:val="20"/>
              <w:rFonts w:cs="Calibri" w:ascii="DejaVu Sans Mono" w:hAnsi="DejaVu Sans Mono"/>
              <w:color w:val="333333"/>
            </w:rPr>
            <w:fldChar w:fldCharType="separate"/>
          </w:r>
          <w:r>
            <w:rPr>
              <w:sz w:val="20"/>
              <w:szCs w:val="20"/>
              <w:rFonts w:cs="Calibri" w:ascii="DejaVu Sans Mono" w:hAnsi="DejaVu Sans Mono"/>
              <w:color w:val="333333"/>
            </w:rPr>
            <w:t>4</w:t>
          </w:r>
          <w:r>
            <w:rPr>
              <w:sz w:val="20"/>
              <w:szCs w:val="20"/>
              <w:rFonts w:cs="Calibri" w:ascii="DejaVu Sans Mono" w:hAnsi="DejaVu Sans Mono"/>
              <w:color w:val="333333"/>
            </w:rPr>
            <w:fldChar w:fldCharType="end"/>
          </w:r>
          <w:r>
            <w:rPr>
              <w:rFonts w:cs="Calibri" w:ascii="DejaVu Sans Mono" w:hAnsi="DejaVu Sans Mono"/>
              <w:color w:val="333333"/>
              <w:sz w:val="20"/>
              <w:szCs w:val="20"/>
            </w:rPr>
            <w:t xml:space="preserve"> of </w:t>
          </w:r>
          <w:r>
            <w:rPr>
              <w:rFonts w:cs="Calibri" w:ascii="DejaVu Sans Mono" w:hAnsi="DejaVu Sans Mono"/>
              <w:color w:val="333333"/>
              <w:sz w:val="20"/>
              <w:szCs w:val="20"/>
            </w:rPr>
            <w:fldChar w:fldCharType="begin"/>
          </w:r>
          <w:r>
            <w:rPr>
              <w:sz w:val="20"/>
              <w:szCs w:val="20"/>
              <w:rFonts w:cs="Calibri" w:ascii="DejaVu Sans Mono" w:hAnsi="DejaVu Sans Mono"/>
              <w:color w:val="333333"/>
            </w:rPr>
            <w:instrText xml:space="preserve"> NUMPAGES </w:instrText>
          </w:r>
          <w:r>
            <w:rPr>
              <w:sz w:val="20"/>
              <w:szCs w:val="20"/>
              <w:rFonts w:cs="Calibri" w:ascii="DejaVu Sans Mono" w:hAnsi="DejaVu Sans Mono"/>
              <w:color w:val="333333"/>
            </w:rPr>
            <w:fldChar w:fldCharType="separate"/>
          </w:r>
          <w:r>
            <w:rPr>
              <w:sz w:val="20"/>
              <w:szCs w:val="20"/>
              <w:rFonts w:cs="Calibri" w:ascii="DejaVu Sans Mono" w:hAnsi="DejaVu Sans Mono"/>
              <w:color w:val="333333"/>
            </w:rPr>
            <w:t>4</w:t>
          </w:r>
          <w:r>
            <w:rPr>
              <w:sz w:val="20"/>
              <w:szCs w:val="20"/>
              <w:rFonts w:cs="Calibri" w:ascii="DejaVu Sans Mono" w:hAnsi="DejaVu Sans Mono"/>
              <w:color w:val="333333"/>
            </w:rPr>
            <w:fldChar w:fldCharType="end"/>
          </w:r>
        </w:p>
      </w:tc>
    </w:tr>
    <w:tr>
      <w:trPr/>
      <w:tc>
        <w:tcPr>
          <w:tcW w:w="6310" w:type="dxa"/>
          <w:tcBorders/>
        </w:tcPr>
        <w:p>
          <w:pPr>
            <w:pStyle w:val="TableContents"/>
            <w:bidi w:val="0"/>
            <w:jc w:val="left"/>
            <w:rPr>
              <w:rFonts w:ascii="DejaVu Sans Mono" w:hAnsi="DejaVu Sans Mono" w:cs="Calibri"/>
              <w:color w:val="CCCCCC"/>
              <w:sz w:val="6"/>
              <w:szCs w:val="6"/>
            </w:rPr>
          </w:pPr>
          <w:r>
            <w:rPr>
              <w:rFonts w:cs="Calibri" w:ascii="DejaVu Sans Mono" w:hAnsi="DejaVu Sans Mono"/>
              <w:color w:val="CCCCCC"/>
              <w:sz w:val="6"/>
              <w:szCs w:val="6"/>
            </w:rPr>
            <w:t xml:space="preserve">access control:       </w:t>
          </w:r>
          <w:r>
            <w:rPr>
              <w:rFonts w:cs="Calibri" w:ascii="DejaVu Sans Mono" w:hAnsi="DejaVu Sans Mono"/>
              <w:b/>
              <w:bCs/>
              <w:color w:val="CCCCCC"/>
              <w:sz w:val="6"/>
              <w:szCs w:val="6"/>
            </w:rPr>
            <w:t>public</w:t>
          </w:r>
        </w:p>
      </w:tc>
      <w:tc>
        <w:tcPr>
          <w:tcW w:w="3896" w:type="dxa"/>
          <w:vMerge w:val="continue"/>
          <w:tcBorders/>
          <w:vAlign w:val="center"/>
        </w:tcPr>
        <w:p>
          <w:pPr>
            <w:pStyle w:val="Normal"/>
            <w:bidi w:val="0"/>
            <w:jc w:val="left"/>
            <w:rPr/>
          </w:pPr>
          <w:r>
            <w:rPr/>
          </w:r>
        </w:p>
      </w:tc>
    </w:tr>
  </w:tbl>
  <w:p>
    <w:pPr>
      <w:pStyle w:val="Normal"/>
      <w:bidi w:val="0"/>
      <w:jc w:val="left"/>
      <w:rPr>
        <w:sz w:val="6"/>
        <w:szCs w:val="6"/>
      </w:rPr>
    </w:pPr>
    <w:r>
      <w:rPr>
        <w:sz w:val="6"/>
        <w:szCs w:val="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pStyle w:val="Heading3"/>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kern w:val="2"/>
        <w:sz w:val="24"/>
        <w:szCs w:val="24"/>
        <w:lang w:val="en-A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Georgia" w:hAnsi="Georgia" w:eastAsia="WenQuanYi Zen Hei" w:cs="FreeSans"/>
      <w:color w:val="auto"/>
      <w:kern w:val="2"/>
      <w:sz w:val="24"/>
      <w:szCs w:val="24"/>
      <w:lang w:val="en-AU"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5">
    <w:name w:val="Heading 5"/>
    <w:basedOn w:val="Heading"/>
    <w:next w:val="BodyText"/>
    <w:qFormat/>
    <w:pPr>
      <w:numPr>
        <w:ilvl w:val="4"/>
        <w:numId w:val="1"/>
      </w:numPr>
      <w:spacing w:before="120" w:after="60"/>
      <w:outlineLvl w:val="4"/>
    </w:pPr>
    <w:rPr>
      <w:b/>
      <w:bCs/>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CVInternetLink">
    <w:name w:val="CV Internet Link"/>
    <w:qFormat/>
    <w:rPr>
      <w:color w:val="7F7F7F"/>
      <w:u w:val="non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suppressLineNumbers/>
      <w:bidi w:val="0"/>
      <w:jc w:val="center"/>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paragraph" w:styleId="CVHeaderName">
    <w:name w:val="CV Header Name"/>
    <w:basedOn w:val="Heading1"/>
    <w:qFormat/>
    <w:pPr>
      <w:numPr>
        <w:ilvl w:val="0"/>
        <w:numId w:val="0"/>
      </w:numPr>
      <w:jc w:val="center"/>
      <w:outlineLvl w:val="9"/>
    </w:pPr>
    <w:rPr>
      <w:rFonts w:ascii="Georgia" w:hAnsi="Georgia"/>
      <w:b w:val="false"/>
      <w:bCs w:val="false"/>
      <w:color w:val="397249"/>
      <w:sz w:val="36"/>
    </w:rPr>
  </w:style>
  <w:style w:type="paragraph" w:styleId="CVHeading2">
    <w:name w:val="CV Heading 2"/>
    <w:basedOn w:val="Heading2"/>
    <w:qFormat/>
    <w:pPr>
      <w:numPr>
        <w:ilvl w:val="0"/>
        <w:numId w:val="0"/>
      </w:numPr>
      <w:outlineLvl w:val="9"/>
    </w:pPr>
    <w:rPr>
      <w:rFonts w:ascii="Georgia" w:hAnsi="Georgia"/>
      <w:b/>
      <w:bCs w:val="false"/>
      <w:color w:val="397249"/>
      <w:sz w:val="28"/>
    </w:rPr>
  </w:style>
  <w:style w:type="paragraph" w:styleId="CVHeading3">
    <w:name w:val="CV Heading 3"/>
    <w:basedOn w:val="Heading3"/>
    <w:qFormat/>
    <w:pPr>
      <w:numPr>
        <w:ilvl w:val="0"/>
        <w:numId w:val="0"/>
      </w:numPr>
      <w:spacing w:before="0" w:after="0"/>
      <w:jc w:val="left"/>
      <w:outlineLvl w:val="9"/>
    </w:pPr>
    <w:rPr>
      <w:rFonts w:ascii="Georgia" w:hAnsi="Georgia"/>
      <w:b w:val="false"/>
      <w:bCs w:val="false"/>
      <w:color w:val="7F7F7F"/>
      <w:sz w:val="24"/>
    </w:rPr>
  </w:style>
  <w:style w:type="paragraph" w:styleId="BodyTextIndent">
    <w:name w:val="Body Text Indent"/>
    <w:basedOn w:val="BodyText"/>
    <w:pPr>
      <w:ind w:hanging="0" w:left="283"/>
    </w:pPr>
    <w:rPr/>
  </w:style>
  <w:style w:type="paragraph" w:styleId="CVHeading5">
    <w:name w:val="CV Heading 5"/>
    <w:basedOn w:val="Heading5"/>
    <w:qFormat/>
    <w:pPr>
      <w:numPr>
        <w:ilvl w:val="0"/>
        <w:numId w:val="0"/>
      </w:numPr>
      <w:outlineLvl w:val="9"/>
    </w:pPr>
    <w:rPr>
      <w:rFonts w:ascii="Georgia" w:hAnsi="Georgia"/>
      <w:b w:val="false"/>
      <w:bCs w:val="false"/>
      <w:i/>
      <w:color w:val="auto"/>
    </w:rPr>
  </w:style>
  <w:style w:type="paragraph" w:styleId="CVHeading6">
    <w:name w:val="CV Heading 6"/>
    <w:basedOn w:val="Heading6"/>
    <w:qFormat/>
    <w:pPr>
      <w:numPr>
        <w:ilvl w:val="0"/>
        <w:numId w:val="0"/>
      </w:numPr>
      <w:outlineLvl w:val="9"/>
    </w:pPr>
    <w:rPr>
      <w:rFonts w:ascii="Georgia" w:hAnsi="Georgia"/>
      <w:b w:val="false"/>
      <w:i w:val="fals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lianapretty@yahoo.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111</TotalTime>
  <Application>LibreOffice/24.2.7.2$Linux_X86_64 LibreOffice_project/420$Build-2</Application>
  <AppVersion>15.0000</AppVersion>
  <Pages>6</Pages>
  <Words>650</Words>
  <Characters>4221</Characters>
  <CharactersWithSpaces>4750</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2026-02-27T11:20:55Z</dcterms:created>
  <dc:creator/>
  <dc:description/>
  <dc:language>en-US</dc:language>
  <cp:lastModifiedBy/>
  <dcterms:modified xsi:type="dcterms:W3CDTF">2026-03-10T10:30:36Z</dcterms:modified>
  <cp:revision>38</cp:revision>
  <dc:subject/>
  <dc:title/>
</cp:coreProperties>
</file>