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15"/>
        <w:jc w:val="center"/>
        <w:rPr/>
      </w:pPr>
      <w:r>
        <w:rPr/>
        <w:drawing>
          <wp:inline distT="0" distB="0" distL="0" distR="0">
            <wp:extent cx="1097280" cy="1463040"/>
            <wp:effectExtent l="0" t="0" r="0" b="0"/>
            <wp:docPr id="1" name="ProfilePhoto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filePhoto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VHeaderName"/>
        <w:bidi w:val="0"/>
        <w:outlineLvl w:val="0"/>
        <w:rPr/>
      </w:pPr>
      <w:r>
        <w:rPr/>
        <w:t>Juliana Pretty</w:t>
      </w:r>
    </w:p>
    <w:p>
      <w:pPr>
        <w:pStyle w:val="CVHeading3"/>
        <w:bidi w:val="0"/>
        <w:jc w:val="center"/>
        <w:outlineLvl w:val="2"/>
        <w:rPr/>
      </w:pPr>
      <w:r>
        <w:rPr/>
        <w:t>Disability Support | Aged Care | Customer Service</w:t>
      </w:r>
    </w:p>
    <w:p>
      <w:pPr>
        <w:pStyle w:val="CVHeading3"/>
        <w:pBdr>
          <w:bottom w:val="single" w:sz="2" w:space="1" w:color="000000"/>
        </w:pBdr>
        <w:bidi w:val="0"/>
        <w:jc w:val="center"/>
        <w:outlineLvl w:val="2"/>
        <w:rPr/>
      </w:pPr>
      <w:hyperlink r:id="rId3">
        <w:r>
          <w:rPr>
            <w:rStyle w:val="Hyperlink"/>
            <w:b w:val="false"/>
          </w:rPr>
          <w:t>julianapretty@yahoo.com</w:t>
        </w:r>
      </w:hyperlink>
      <w:r>
        <w:rPr/>
        <w:t xml:space="preserve"> • 0457687041 • Gold Coast, Australia</w:t>
      </w:r>
    </w:p>
    <w:p>
      <w:pPr>
        <w:pStyle w:val="CVHeading2"/>
        <w:bidi w:val="0"/>
        <w:jc w:val="left"/>
        <w:outlineLvl w:val="1"/>
        <w:rPr/>
      </w:pPr>
      <w:r>
        <w:rPr/>
        <w:t>About Me</w:t>
      </w:r>
    </w:p>
    <w:p>
      <w:pPr>
        <w:pStyle w:val="CVHeading6"/>
        <w:bidi w:val="0"/>
        <w:jc w:val="left"/>
        <w:outlineLvl w:val="5"/>
        <w:rPr/>
      </w:pPr>
      <w:r>
        <w:rPr/>
        <w:t>Compassionate and experienced support worker with a strong background in disability and mental health support. Dedicated to helping clients live safely, comfortably, and independently. Reliable, patient, and committed to building positive relationships with the people I support. Australian citizen with open driver’s licence. Fluent in English and Swahili.</w:t>
      </w:r>
    </w:p>
    <w:p>
      <w:pPr>
        <w:pStyle w:val="CVHeading3"/>
        <w:pBdr>
          <w:bottom w:val="single" w:sz="2" w:space="1" w:color="000000"/>
        </w:pBdr>
        <w:bidi w:val="0"/>
        <w:jc w:val="left"/>
        <w:outlineLvl w:val="2"/>
        <w:rPr/>
      </w:pPr>
      <w:r>
        <w:rPr/>
      </w:r>
    </w:p>
    <w:p>
      <w:pPr>
        <w:pStyle w:val="CVHeading2"/>
        <w:bidi w:val="0"/>
        <w:jc w:val="left"/>
        <w:outlineLvl w:val="1"/>
        <w:rPr/>
      </w:pPr>
      <w:r>
        <w:rPr/>
        <w:t>Qualifications &amp; Training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Certificate IV Aged Care Support (Intercare Training, Brisbane)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NDIS Worker Screening Check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Blue Card (QLD)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First Aid &amp; CPR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Medication Administration &amp; Management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Manual Handling for Disability Support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Infection Prevention &amp; Control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Food Safety for Disability Support Workers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First Response Evacuation Instruction (Current)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Epilepsy &amp; Midazolam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Catheter Care &amp; Wound Care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Asthma &amp; Oxygen Management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Ventilation Support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Diabetes Management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Mealtime Management</w:t>
      </w:r>
    </w:p>
    <w:p>
      <w:pPr>
        <w:pStyle w:val="CVHeading6"/>
        <w:numPr>
          <w:ilvl w:val="0"/>
          <w:numId w:val="2"/>
        </w:numPr>
        <w:bidi w:val="0"/>
        <w:jc w:val="left"/>
        <w:outlineLvl w:val="5"/>
        <w:rPr/>
      </w:pPr>
      <w:r>
        <w:rPr/>
        <w:t>Managing Stress &amp; Building Resilience</w:t>
      </w:r>
    </w:p>
    <w:p>
      <w:pPr>
        <w:pStyle w:val="CVHeading3"/>
        <w:pBdr>
          <w:bottom w:val="single" w:sz="2" w:space="1" w:color="000000"/>
        </w:pBdr>
        <w:bidi w:val="0"/>
        <w:jc w:val="left"/>
        <w:outlineLvl w:val="2"/>
        <w:rPr/>
      </w:pPr>
      <w:r>
        <w:rPr/>
      </w:r>
    </w:p>
    <w:p>
      <w:pPr>
        <w:pStyle w:val="CVHeading2"/>
        <w:bidi w:val="0"/>
        <w:jc w:val="left"/>
        <w:outlineLvl w:val="1"/>
        <w:rPr/>
      </w:pPr>
      <w:r>
        <w:rPr/>
        <w:t>Experience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Over 6 years’ experience across disability support, aged care, and community-based services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Supporting clients with personal care including showering, dressing, and hygiene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Assisting with medication and health-related support needs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Supporting clients with complex needs including mobility and medical care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Community access, social support, and meaningful participation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Meal preparation, daily living assistance, and domestic support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Mental health support and emotional wellbeing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Implementing person-centred support, healthcare, and positive behaviour support plans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Incident reporting, case notes, and NDIS compliance documentation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Mentoring and guiding colleagues in best-practice care delivery</w:t>
      </w:r>
    </w:p>
    <w:p>
      <w:pPr>
        <w:pStyle w:val="CVHeading6"/>
        <w:numPr>
          <w:ilvl w:val="0"/>
          <w:numId w:val="3"/>
        </w:numPr>
        <w:bidi w:val="0"/>
        <w:jc w:val="left"/>
        <w:outlineLvl w:val="5"/>
        <w:rPr/>
      </w:pPr>
      <w:r>
        <w:rPr/>
        <w:t>Transporting clients to appointments and community activities</w:t>
      </w:r>
    </w:p>
    <w:p>
      <w:pPr>
        <w:pStyle w:val="CVHeading3"/>
        <w:pBdr>
          <w:bottom w:val="single" w:sz="2" w:space="1" w:color="000000"/>
        </w:pBdr>
        <w:bidi w:val="0"/>
        <w:jc w:val="left"/>
        <w:outlineLvl w:val="2"/>
        <w:rPr/>
      </w:pPr>
      <w:r>
        <w:rPr/>
      </w:r>
    </w:p>
    <w:p>
      <w:pPr>
        <w:pStyle w:val="CVHeading2"/>
        <w:bidi w:val="0"/>
        <w:jc w:val="left"/>
        <w:outlineLvl w:val="1"/>
        <w:rPr/>
      </w:pPr>
      <w:r>
        <w:rPr/>
        <w:t>Interests</w:t>
      </w:r>
    </w:p>
    <w:p>
      <w:pPr>
        <w:pStyle w:val="CVHeading6"/>
        <w:bidi w:val="0"/>
        <w:spacing w:before="0" w:after="0"/>
        <w:jc w:val="left"/>
        <w:outlineLvl w:val="5"/>
        <w:rPr/>
      </w:pPr>
      <w:r>
        <w:rPr/>
        <w:t>I enjoy cooking, dancing, spending time outdoors, and staying active in the community. I am passionate about promoting independence and wellbeing for the people I support. I value respect, dignity, kindness, and making a positive difference in people’s lives.</w:t>
      </w:r>
    </w:p>
    <w:sectPr>
      <w:type w:val="nextPage"/>
      <w:pgSz w:w="11906" w:h="16838"/>
      <w:pgMar w:left="720" w:right="720" w:gutter="0" w:header="0" w:top="576" w:footer="0" w:bottom="576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Georgi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noLeading/>
    <w:doNotExpandShiftReturn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FreeSan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Georgia" w:hAnsi="Georgia" w:eastAsia="WenQuanYi Zen Hei" w:cs="FreeSans"/>
      <w:color w:val="auto"/>
      <w:kern w:val="2"/>
      <w:sz w:val="20"/>
      <w:szCs w:val="20"/>
      <w:lang w:val="en-AU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115" w:after="58"/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86" w:after="58"/>
      <w:outlineLvl w:val="1"/>
    </w:pPr>
    <w:rPr>
      <w:b/>
      <w:bCs/>
      <w:sz w:val="26"/>
      <w:szCs w:val="2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58" w:after="58"/>
      <w:outlineLvl w:val="2"/>
    </w:pPr>
    <w:rPr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58" w:after="29"/>
      <w:outlineLvl w:val="4"/>
    </w:pPr>
    <w:rPr>
      <w:b/>
      <w:bCs/>
      <w:sz w:val="20"/>
      <w:szCs w:val="20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29" w:after="29"/>
      <w:outlineLvl w:val="5"/>
    </w:pPr>
    <w:rPr>
      <w:b/>
      <w:bCs/>
      <w:i/>
      <w:iCs/>
      <w:sz w:val="20"/>
      <w:szCs w:val="20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CVInternetLink">
    <w:name w:val="CV Internet Link"/>
    <w:qFormat/>
    <w:rPr>
      <w:color w:val="7F7F7F"/>
      <w:u w:val="none"/>
    </w:rPr>
  </w:style>
  <w:style w:type="paragraph" w:styleId="Heading">
    <w:name w:val="Heading"/>
    <w:basedOn w:val="Normal"/>
    <w:next w:val="BodyText"/>
    <w:qFormat/>
    <w:pPr>
      <w:keepNext w:val="true"/>
      <w:spacing w:before="115" w:after="58"/>
    </w:pPr>
    <w:rPr>
      <w:rFonts w:ascii="Liberation Sans" w:hAnsi="Liberation Sans" w:eastAsia="WenQuanYi Zen Hei" w:cs="FreeSans"/>
      <w:sz w:val="24"/>
      <w:szCs w:val="24"/>
    </w:rPr>
  </w:style>
  <w:style w:type="paragraph" w:styleId="BodyText">
    <w:name w:val="Body Text"/>
    <w:basedOn w:val="Normal"/>
    <w:pPr>
      <w:spacing w:lineRule="auto" w:line="312" w:before="0" w:after="58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58" w:after="58"/>
    </w:pPr>
    <w:rPr>
      <w:rFonts w:cs="FreeSans"/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VHeaderName">
    <w:name w:val="CV Header Name"/>
    <w:basedOn w:val="Heading1"/>
    <w:qFormat/>
    <w:pPr>
      <w:numPr>
        <w:ilvl w:val="0"/>
        <w:numId w:val="0"/>
      </w:numPr>
      <w:jc w:val="center"/>
      <w:outlineLvl w:val="9"/>
    </w:pPr>
    <w:rPr>
      <w:rFonts w:ascii="Georgia" w:hAnsi="Georgia"/>
      <w:b w:val="false"/>
      <w:bCs w:val="false"/>
      <w:color w:val="397249"/>
      <w:sz w:val="32"/>
    </w:rPr>
  </w:style>
  <w:style w:type="paragraph" w:styleId="CVHeading2">
    <w:name w:val="CV Heading 2"/>
    <w:basedOn w:val="Heading2"/>
    <w:qFormat/>
    <w:pPr>
      <w:numPr>
        <w:ilvl w:val="0"/>
        <w:numId w:val="0"/>
      </w:numPr>
      <w:spacing w:before="144" w:after="58"/>
      <w:outlineLvl w:val="9"/>
    </w:pPr>
    <w:rPr>
      <w:rFonts w:ascii="Georgia" w:hAnsi="Georgia"/>
      <w:b/>
      <w:bCs w:val="false"/>
      <w:color w:val="397249"/>
      <w:sz w:val="24"/>
    </w:rPr>
  </w:style>
  <w:style w:type="paragraph" w:styleId="CVHeading3">
    <w:name w:val="CV Heading 3"/>
    <w:basedOn w:val="Heading3"/>
    <w:qFormat/>
    <w:pPr>
      <w:numPr>
        <w:ilvl w:val="0"/>
        <w:numId w:val="0"/>
      </w:numPr>
      <w:spacing w:before="0" w:after="0"/>
      <w:jc w:val="left"/>
      <w:outlineLvl w:val="9"/>
    </w:pPr>
    <w:rPr>
      <w:rFonts w:ascii="Georgia" w:hAnsi="Georgia"/>
      <w:b w:val="false"/>
      <w:bCs w:val="false"/>
      <w:color w:val="7F7F7F"/>
      <w:sz w:val="20"/>
    </w:rPr>
  </w:style>
  <w:style w:type="paragraph" w:styleId="CVHeading5">
    <w:name w:val="CV Heading 5"/>
    <w:basedOn w:val="Heading5"/>
    <w:qFormat/>
    <w:pPr>
      <w:numPr>
        <w:ilvl w:val="0"/>
        <w:numId w:val="0"/>
      </w:numPr>
      <w:outlineLvl w:val="9"/>
    </w:pPr>
    <w:rPr>
      <w:rFonts w:ascii="Georgia" w:hAnsi="Georgia"/>
      <w:b w:val="false"/>
      <w:bCs w:val="false"/>
      <w:i/>
      <w:color w:val="auto"/>
      <w:sz w:val="20"/>
    </w:rPr>
  </w:style>
  <w:style w:type="paragraph" w:styleId="CVHeading6">
    <w:name w:val="CV Heading 6"/>
    <w:basedOn w:val="Heading6"/>
    <w:qFormat/>
    <w:pPr>
      <w:numPr>
        <w:ilvl w:val="0"/>
        <w:numId w:val="0"/>
      </w:numPr>
      <w:spacing w:before="0" w:after="29"/>
      <w:outlineLvl w:val="9"/>
    </w:pPr>
    <w:rPr>
      <w:rFonts w:ascii="Georgia" w:hAnsi="Georgia"/>
      <w:b w:val="false"/>
      <w:i w:val="false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julianapretty@yahoo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296</Words>
  <Characters>1812</Characters>
  <CharactersWithSpaces>2045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2026-05-03T00:00:00Z</dcterms:created>
  <dc:creator/>
  <dc:description/>
  <dc:language>en-US</dc:language>
  <cp:lastModifiedBy/>
  <dcterms:modified xsi:type="dcterms:W3CDTF">2026-05-03T00:00:00Z</dcterms:modified>
  <cp:revision>0</cp:revision>
  <dc:subject/>
  <dc:title/>
</cp:coreProperties>
</file>